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FA" w:rsidRPr="008421E0" w:rsidRDefault="00136D66" w:rsidP="008421E0">
      <w:pPr>
        <w:bidi/>
        <w:rPr>
          <w:rFonts w:asciiTheme="minorBidi" w:hAnsiTheme="minorBidi" w:cstheme="minorBidi"/>
          <w:i/>
          <w:iCs/>
          <w:sz w:val="28"/>
          <w:szCs w:val="28"/>
          <w:rtl/>
        </w:rPr>
      </w:pPr>
      <w:r w:rsidRPr="008421E0">
        <w:rPr>
          <w:rFonts w:asciiTheme="minorBidi" w:hAnsiTheme="minorBidi" w:cstheme="minorBid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-343534</wp:posOffset>
            </wp:positionH>
            <wp:positionV relativeFrom="margin">
              <wp:posOffset>-285749</wp:posOffset>
            </wp:positionV>
            <wp:extent cx="1684800" cy="889200"/>
            <wp:effectExtent l="0" t="0" r="0" b="6350"/>
            <wp:wrapSquare wrapText="bothSides" distT="0" distB="0" distL="114300" distR="114300"/>
            <wp:docPr id="4" name="image1.png" descr="C:\Users\LENOVO\AppData\Local\Microsoft\Windows\INetCache\Content.Word\NABL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ENOVO\AppData\Local\Microsoft\Windows\INetCache\Content.Word\NABLA 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8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93" w:rsidRPr="008421E0">
        <w:rPr>
          <w:rFonts w:asciiTheme="minorBidi" w:hAnsiTheme="minorBidi" w:cstheme="minorBidi"/>
          <w:i/>
          <w:sz w:val="32"/>
          <w:szCs w:val="32"/>
          <w:rtl/>
        </w:rPr>
        <w:t xml:space="preserve"> ما معنى أن تتبنى </w:t>
      </w:r>
      <w:r w:rsidR="00026893" w:rsidRPr="008421E0">
        <w:rPr>
          <w:rFonts w:asciiTheme="minorBidi" w:hAnsiTheme="minorBidi" w:cstheme="minorBidi"/>
          <w:sz w:val="32"/>
          <w:szCs w:val="32"/>
          <w:rtl/>
        </w:rPr>
        <w:t xml:space="preserve">الخدمة </w:t>
      </w:r>
      <w:r w:rsidRPr="008421E0">
        <w:rPr>
          <w:rFonts w:asciiTheme="minorBidi" w:hAnsiTheme="minorBidi" w:cstheme="minorBidi"/>
          <w:i/>
          <w:sz w:val="32"/>
          <w:szCs w:val="32"/>
          <w:rtl/>
        </w:rPr>
        <w:t>نهج "المجلس كح</w:t>
      </w:r>
      <w:r w:rsidR="00026893" w:rsidRPr="008421E0">
        <w:rPr>
          <w:rFonts w:asciiTheme="minorBidi" w:hAnsiTheme="minorBidi" w:cstheme="minorBidi"/>
          <w:i/>
          <w:sz w:val="32"/>
          <w:szCs w:val="32"/>
          <w:rtl/>
        </w:rPr>
        <w:t>ُ</w:t>
      </w:r>
      <w:r w:rsidRPr="008421E0">
        <w:rPr>
          <w:rFonts w:asciiTheme="minorBidi" w:hAnsiTheme="minorBidi" w:cstheme="minorBidi"/>
          <w:i/>
          <w:sz w:val="32"/>
          <w:szCs w:val="32"/>
          <w:rtl/>
        </w:rPr>
        <w:t>كام" نحو الحوكمة</w:t>
      </w:r>
    </w:p>
    <w:p w:rsidR="008F21FA" w:rsidRPr="008421E0" w:rsidRDefault="008F21FA">
      <w:pPr>
        <w:rPr>
          <w:rFonts w:asciiTheme="minorBidi" w:hAnsiTheme="minorBidi" w:cstheme="minorBidi"/>
          <w:i/>
          <w:iCs/>
          <w:sz w:val="36"/>
          <w:szCs w:val="36"/>
          <w:rtl/>
        </w:rPr>
      </w:pPr>
    </w:p>
    <w:p w:rsidR="008F21FA" w:rsidRPr="008421E0" w:rsidRDefault="0015223A">
      <w:pPr>
        <w:bidi/>
        <w:rPr>
          <w:rFonts w:asciiTheme="minorBidi" w:hAnsiTheme="minorBidi" w:cstheme="minorBidi"/>
          <w:b/>
          <w:bCs/>
          <w:color w:val="314185"/>
          <w:sz w:val="32"/>
          <w:szCs w:val="32"/>
          <w:rtl/>
        </w:rPr>
      </w:pPr>
      <w:r w:rsidRPr="008421E0">
        <w:rPr>
          <w:rFonts w:asciiTheme="minorBidi" w:hAnsiTheme="minorBidi" w:cstheme="minorBidi"/>
          <w:b/>
          <w:bCs/>
          <w:color w:val="314185"/>
          <w:sz w:val="32"/>
          <w:szCs w:val="32"/>
          <w:rtl/>
        </w:rPr>
        <w:t>خمس نماذج لمجالس حوكمة الهيئات</w:t>
      </w:r>
      <w:r w:rsidR="00136D66" w:rsidRPr="008421E0">
        <w:rPr>
          <w:rFonts w:asciiTheme="minorBidi" w:hAnsiTheme="minorBidi" w:cstheme="minorBidi"/>
          <w:b/>
          <w:bCs/>
          <w:color w:val="314185"/>
          <w:sz w:val="32"/>
          <w:szCs w:val="32"/>
          <w:rtl/>
        </w:rPr>
        <w:t xml:space="preserve"> غير الهادفة للربح</w:t>
      </w:r>
    </w:p>
    <w:p w:rsidR="008F21FA" w:rsidRPr="008421E0" w:rsidRDefault="008F21FA">
      <w:pPr>
        <w:rPr>
          <w:rFonts w:asciiTheme="minorBidi" w:hAnsiTheme="minorBidi" w:cstheme="minorBidi"/>
          <w:sz w:val="28"/>
          <w:szCs w:val="28"/>
          <w:rtl/>
        </w:rPr>
      </w:pPr>
    </w:p>
    <w:p w:rsidR="008F21FA" w:rsidRPr="008421E0" w:rsidRDefault="008F21FA">
      <w:pPr>
        <w:rPr>
          <w:rFonts w:asciiTheme="minorBidi" w:hAnsiTheme="minorBidi" w:cstheme="minorBidi"/>
          <w:rtl/>
        </w:rPr>
      </w:pPr>
    </w:p>
    <w:tbl>
      <w:tblPr>
        <w:tblStyle w:val="a"/>
        <w:bidiVisual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2590"/>
        <w:gridCol w:w="2590"/>
        <w:gridCol w:w="2590"/>
        <w:gridCol w:w="2591"/>
      </w:tblGrid>
      <w:tr w:rsidR="008F21FA" w:rsidRPr="008421E0">
        <w:tc>
          <w:tcPr>
            <w:tcW w:w="2589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bookmarkStart w:id="0" w:name="_heading=h.gjdgxs" w:colFirst="0" w:colLast="0"/>
            <w:bookmarkEnd w:id="0"/>
            <w:r w:rsidRPr="008421E0">
              <w:rPr>
                <w:rFonts w:asciiTheme="minorBidi" w:hAnsiTheme="minorBidi" w:cstheme="minorBidi"/>
                <w:rtl/>
              </w:rPr>
              <w:t>المجلس كموظفين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المجلس كرؤساء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المجلس كمدراء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المجلس كح</w:t>
            </w:r>
            <w:r w:rsidR="00026893" w:rsidRPr="008421E0">
              <w:rPr>
                <w:rFonts w:asciiTheme="minorBidi" w:hAnsiTheme="minorBidi" w:cstheme="minorBidi"/>
                <w:rtl/>
              </w:rPr>
              <w:t>ُ</w:t>
            </w:r>
            <w:r w:rsidRPr="008421E0">
              <w:rPr>
                <w:rFonts w:asciiTheme="minorBidi" w:hAnsiTheme="minorBidi" w:cstheme="minorBidi"/>
                <w:rtl/>
              </w:rPr>
              <w:t>كام</w:t>
            </w:r>
          </w:p>
        </w:tc>
        <w:tc>
          <w:tcPr>
            <w:tcW w:w="2591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المجلس كمستشارين</w:t>
            </w:r>
          </w:p>
        </w:tc>
      </w:tr>
      <w:tr w:rsidR="008F21FA" w:rsidRPr="008421E0">
        <w:tc>
          <w:tcPr>
            <w:tcW w:w="2589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يقضي المجلس معظم وقته </w:t>
            </w:r>
            <w:r w:rsidRPr="008421E0">
              <w:rPr>
                <w:rFonts w:asciiTheme="minorBidi" w:hAnsiTheme="minorBidi" w:cstheme="minorBidi"/>
                <w:i/>
                <w:rtl/>
              </w:rPr>
              <w:t>يعمل</w:t>
            </w:r>
            <w:r w:rsidRPr="008421E0">
              <w:rPr>
                <w:rFonts w:asciiTheme="minorBidi" w:hAnsiTheme="minorBidi" w:cstheme="minorBidi"/>
                <w:rtl/>
              </w:rPr>
              <w:t xml:space="preserve"> عمل المؤسسة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يقضي المجلس معظم وقته </w:t>
            </w:r>
            <w:r w:rsidRPr="008421E0">
              <w:rPr>
                <w:rFonts w:asciiTheme="minorBidi" w:hAnsiTheme="minorBidi" w:cstheme="minorBidi"/>
                <w:i/>
                <w:rtl/>
              </w:rPr>
              <w:t>يشرف</w:t>
            </w:r>
            <w:r w:rsidRPr="008421E0">
              <w:rPr>
                <w:rFonts w:asciiTheme="minorBidi" w:hAnsiTheme="minorBidi" w:cstheme="minorBidi"/>
                <w:rtl/>
              </w:rPr>
              <w:t xml:space="preserve"> على عمل المؤسسة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يقضي المجلس معظم وقته </w:t>
            </w:r>
            <w:r w:rsidRPr="008421E0">
              <w:rPr>
                <w:rFonts w:asciiTheme="minorBidi" w:hAnsiTheme="minorBidi" w:cstheme="minorBidi"/>
                <w:i/>
                <w:rtl/>
              </w:rPr>
              <w:t>يدير</w:t>
            </w:r>
            <w:r w:rsidRPr="008421E0">
              <w:rPr>
                <w:rFonts w:asciiTheme="minorBidi" w:hAnsiTheme="minorBidi" w:cstheme="minorBidi"/>
                <w:rtl/>
              </w:rPr>
              <w:t xml:space="preserve"> عمل المؤسسة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يقضي المجلس معظم وقته </w:t>
            </w:r>
            <w:r w:rsidRPr="008421E0">
              <w:rPr>
                <w:rFonts w:asciiTheme="minorBidi" w:hAnsiTheme="minorBidi" w:cstheme="minorBidi"/>
                <w:i/>
                <w:rtl/>
              </w:rPr>
              <w:t>يحكم</w:t>
            </w:r>
            <w:r w:rsidRPr="008421E0">
              <w:rPr>
                <w:rFonts w:asciiTheme="minorBidi" w:hAnsiTheme="minorBidi" w:cstheme="minorBidi"/>
                <w:rtl/>
              </w:rPr>
              <w:t xml:space="preserve"> عمل المؤسسة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يقضي المجلس معظم وقته </w:t>
            </w:r>
            <w:r w:rsidRPr="008421E0">
              <w:rPr>
                <w:rFonts w:asciiTheme="minorBidi" w:hAnsiTheme="minorBidi" w:cstheme="minorBidi"/>
                <w:i/>
                <w:rtl/>
              </w:rPr>
              <w:t>يؤكد على</w:t>
            </w:r>
            <w:r w:rsidRPr="008421E0">
              <w:rPr>
                <w:rFonts w:asciiTheme="minorBidi" w:hAnsiTheme="minorBidi" w:cstheme="minorBidi"/>
                <w:rtl/>
              </w:rPr>
              <w:t xml:space="preserve"> عمل المؤسسة</w:t>
            </w:r>
          </w:p>
        </w:tc>
      </w:tr>
      <w:tr w:rsidR="008F21FA" w:rsidRPr="008421E0">
        <w:tc>
          <w:tcPr>
            <w:tcW w:w="2589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ناتج المجلس الأساسي هو </w:t>
            </w:r>
            <w:r w:rsidRPr="008421E0">
              <w:rPr>
                <w:rFonts w:asciiTheme="minorBidi" w:hAnsiTheme="minorBidi" w:cstheme="minorBidi"/>
                <w:i/>
                <w:rtl/>
              </w:rPr>
              <w:t>العمل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ناتج المجلس الأساسي هو</w:t>
            </w:r>
            <w:r w:rsidRPr="008421E0">
              <w:rPr>
                <w:rFonts w:asciiTheme="minorBidi" w:hAnsiTheme="minorBidi" w:cstheme="minorBidi"/>
                <w:i/>
                <w:rtl/>
              </w:rPr>
              <w:t>التنسي</w:t>
            </w:r>
            <w:bookmarkStart w:id="1" w:name="_GoBack"/>
            <w:bookmarkEnd w:id="1"/>
            <w:r w:rsidRPr="008421E0">
              <w:rPr>
                <w:rFonts w:asciiTheme="minorBidi" w:hAnsiTheme="minorBidi" w:cstheme="minorBidi"/>
                <w:i/>
                <w:rtl/>
              </w:rPr>
              <w:t>ق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ناتج المجلس الأساسي هو </w:t>
            </w:r>
            <w:r w:rsidRPr="008421E0">
              <w:rPr>
                <w:rFonts w:asciiTheme="minorBidi" w:hAnsiTheme="minorBidi" w:cstheme="minorBidi"/>
                <w:i/>
                <w:rtl/>
              </w:rPr>
              <w:t>التوجيه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ناتج المجلس الأساسي هو </w:t>
            </w:r>
            <w:r w:rsidRPr="008421E0">
              <w:rPr>
                <w:rFonts w:asciiTheme="minorBidi" w:hAnsiTheme="minorBidi" w:cstheme="minorBidi"/>
                <w:i/>
                <w:rtl/>
              </w:rPr>
              <w:t>المساءلة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ناتج المجلس الأساسي هو </w:t>
            </w:r>
            <w:r w:rsidRPr="008421E0">
              <w:rPr>
                <w:rFonts w:asciiTheme="minorBidi" w:hAnsiTheme="minorBidi" w:cstheme="minorBidi"/>
                <w:i/>
                <w:rtl/>
              </w:rPr>
              <w:t>الاعتماد</w:t>
            </w:r>
          </w:p>
        </w:tc>
      </w:tr>
      <w:tr w:rsidR="008F21FA" w:rsidRPr="008421E0">
        <w:tc>
          <w:tcPr>
            <w:tcW w:w="2589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المسئولية القانوني تقع على المجلس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المسئولية القانوني تقع على المجلس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المسئولية القانوني تقع على المجلس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المسئولية القانوني تقع على المجلس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المسئولية القانوني تقع على المجلس</w:t>
            </w:r>
          </w:p>
        </w:tc>
      </w:tr>
      <w:tr w:rsidR="008F21FA" w:rsidRPr="008421E0">
        <w:tc>
          <w:tcPr>
            <w:tcW w:w="2589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أسباب وجود المؤسسة يحددها المجلس 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أسباب وجود المؤسسة يحددها المجلس 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أسباب وجود المؤسسة يحددها المجلس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أسباب وجود المؤسسة يحددها المجلس 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أسباب وجود المؤسسة يحددها الرئيس التنفيذي </w:t>
            </w:r>
          </w:p>
        </w:tc>
      </w:tr>
      <w:tr w:rsidR="008F21FA" w:rsidRPr="008421E0">
        <w:tc>
          <w:tcPr>
            <w:tcW w:w="2589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الأهداف المؤسسية طويلة المدى والمرحلية يحددها المجلس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الأهداف المؤسسية طويلة المدى والمرحلية يحددها المجلس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الأهداف المؤسسية طويلة المدى والمرحلية يحددها المجلس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الأهداف المؤسسية طويلة المدى والمرحلية يحددها الرئيس التنفيذي في الخطة السنوية الديناميكية</w:t>
            </w: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الأهداف المؤسسية طويلة المدى والمرحلية يحددها الرئيس التنفيذي في الخطة السنوية الديناميكية</w:t>
            </w:r>
          </w:p>
        </w:tc>
      </w:tr>
      <w:tr w:rsidR="008F21FA" w:rsidRPr="008421E0">
        <w:tc>
          <w:tcPr>
            <w:tcW w:w="2589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المجلس يضع الاستراتيجيات التي تحقق الأهداف المؤسسية 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المجلس يضع الاستراتيجيات التي تحقق الأهداف المؤسسية 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الرئيس التنفيذي والموظفون يضعون الاستراتيجيات التي تحقق الأهداف المؤسسية  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الرئيس التنفيذي والموظفون يضعون الاستراتيجيات التي تحقق الأهداف المؤسسية </w:t>
            </w: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الرئيس التنفيذي والموظفون يضعون الاستراتيجيات التي تحقق الأهداف المؤسسية </w:t>
            </w:r>
          </w:p>
        </w:tc>
      </w:tr>
      <w:tr w:rsidR="008F21FA" w:rsidRPr="008421E0">
        <w:tc>
          <w:tcPr>
            <w:tcW w:w="2589" w:type="dxa"/>
            <w:shd w:val="clear" w:color="auto" w:fill="auto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سلطة التشغيل للعمليات اليومية تقع ضمن مسئوليات المجلس</w:t>
            </w:r>
          </w:p>
        </w:tc>
        <w:tc>
          <w:tcPr>
            <w:tcW w:w="2590" w:type="dxa"/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سلطة التشغيل للعمليات اليومية تقع ضمن مسئوليات الرئيس التنفيذي</w:t>
            </w:r>
          </w:p>
        </w:tc>
        <w:tc>
          <w:tcPr>
            <w:tcW w:w="2590" w:type="dxa"/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سلطة التشغيل للعمليات اليومية تقع ضمن مسئوليات الرئيس التنفيذي</w:t>
            </w:r>
          </w:p>
        </w:tc>
        <w:tc>
          <w:tcPr>
            <w:tcW w:w="2590" w:type="dxa"/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سلطة التشغيل للعمليات اليومية تقع ضمن مسئوليات الرئيس التنفيذي</w:t>
            </w:r>
          </w:p>
        </w:tc>
        <w:tc>
          <w:tcPr>
            <w:tcW w:w="2591" w:type="dxa"/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سلطة التشغيل للعمليات اليومية تقع ضمن مسئوليات الرئيس التنفيذي</w:t>
            </w:r>
          </w:p>
        </w:tc>
      </w:tr>
    </w:tbl>
    <w:p w:rsidR="008F21FA" w:rsidRPr="008421E0" w:rsidRDefault="00136D66" w:rsidP="005806AA">
      <w:pPr>
        <w:bidi/>
        <w:rPr>
          <w:rFonts w:asciiTheme="minorBidi" w:hAnsiTheme="minorBidi" w:cstheme="minorBidi"/>
          <w:sz w:val="22"/>
          <w:szCs w:val="22"/>
          <w:rtl/>
        </w:rPr>
        <w:sectPr w:rsidR="008F21FA" w:rsidRPr="008421E0" w:rsidSect="008421E0">
          <w:footerReference w:type="even" r:id="rId9"/>
          <w:footerReference w:type="default" r:id="rId10"/>
          <w:pgSz w:w="15840" w:h="12240" w:orient="landscape"/>
          <w:pgMar w:top="1134" w:right="1134" w:bottom="1134" w:left="1134" w:header="720" w:footer="720" w:gutter="0"/>
          <w:pgNumType w:start="1"/>
          <w:cols w:space="720"/>
          <w:docGrid w:linePitch="326"/>
        </w:sectPr>
      </w:pPr>
      <w:r w:rsidRPr="008421E0">
        <w:rPr>
          <w:rFonts w:asciiTheme="minorBidi" w:hAnsiTheme="minorBidi" w:cstheme="minorBidi"/>
          <w:sz w:val="22"/>
          <w:szCs w:val="22"/>
          <w:u w:val="single"/>
          <w:rtl/>
        </w:rPr>
        <w:t>الأبيض</w:t>
      </w:r>
      <w:r w:rsidRPr="008421E0">
        <w:rPr>
          <w:rFonts w:asciiTheme="minorBidi" w:hAnsiTheme="minorBidi" w:cstheme="minorBidi"/>
          <w:sz w:val="22"/>
          <w:szCs w:val="22"/>
          <w:rtl/>
        </w:rPr>
        <w:t xml:space="preserve"> يشير لمسئوليات المجلس </w:t>
      </w:r>
      <w:r w:rsidRPr="008421E0">
        <w:rPr>
          <w:rFonts w:asciiTheme="minorBidi" w:hAnsiTheme="minorBidi" w:cstheme="minorBidi"/>
          <w:sz w:val="22"/>
          <w:szCs w:val="22"/>
          <w:u w:val="single"/>
          <w:rtl/>
        </w:rPr>
        <w:t>الرمادي</w:t>
      </w:r>
      <w:r w:rsidRPr="008421E0">
        <w:rPr>
          <w:rFonts w:asciiTheme="minorBidi" w:hAnsiTheme="minorBidi" w:cstheme="minorBidi"/>
          <w:sz w:val="22"/>
          <w:szCs w:val="22"/>
          <w:rtl/>
        </w:rPr>
        <w:t xml:space="preserve"> يشير لمسئوليات الرئيس التنفيذي هذا الرسم مأخوذ بتصرف من نموذج وضعه آر تيرنس جاكسون </w:t>
      </w:r>
    </w:p>
    <w:p w:rsidR="008F21FA" w:rsidRPr="008421E0" w:rsidRDefault="008F21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a0"/>
        <w:bidiVisual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2590"/>
        <w:gridCol w:w="2590"/>
        <w:gridCol w:w="2590"/>
        <w:gridCol w:w="2591"/>
      </w:tblGrid>
      <w:tr w:rsidR="008F21FA" w:rsidRPr="008421E0">
        <w:tc>
          <w:tcPr>
            <w:tcW w:w="2589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المجلس كموظفين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المجلس كرؤساء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المجلس كمدراء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المجلس كحكام</w:t>
            </w:r>
          </w:p>
        </w:tc>
        <w:tc>
          <w:tcPr>
            <w:tcW w:w="2591" w:type="dxa"/>
            <w:tcBorders>
              <w:bottom w:val="single" w:sz="4" w:space="0" w:color="000000"/>
            </w:tcBorders>
          </w:tcPr>
          <w:p w:rsidR="008F21FA" w:rsidRPr="008421E0" w:rsidRDefault="00136D66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المجلس كمستشارين</w:t>
            </w:r>
          </w:p>
        </w:tc>
      </w:tr>
      <w:tr w:rsidR="008F21FA" w:rsidRPr="008421E0">
        <w:trPr>
          <w:trHeight w:val="59"/>
        </w:trPr>
        <w:tc>
          <w:tcPr>
            <w:tcW w:w="2589" w:type="dxa"/>
            <w:tcBorders>
              <w:bottom w:val="single" w:sz="4" w:space="0" w:color="000000"/>
            </w:tcBorders>
            <w:shd w:val="clear" w:color="auto" w:fill="FFFFFF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يحدد غرض المؤسسة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يكتب بيان الغرض من المؤسسة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FFFFFF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يحدد غرض المؤسسة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يكتب بيان الغرض من المؤسسة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يحدد غرض المؤسسة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يكتب بيان الغرض من المؤسسة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يحدد غرض المؤسسة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يعتمد بيان الغرض من المؤسسة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يحدد غرض المؤسسة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يكتب بيان الغرض من المؤسسة مع الرئيس التنفيذي</w:t>
            </w:r>
          </w:p>
        </w:tc>
      </w:tr>
      <w:tr w:rsidR="008F21FA" w:rsidRPr="008421E0">
        <w:tc>
          <w:tcPr>
            <w:tcW w:w="2589" w:type="dxa"/>
            <w:tcBorders>
              <w:bottom w:val="single" w:sz="4" w:space="0" w:color="000000"/>
            </w:tcBorders>
            <w:shd w:val="clear" w:color="auto" w:fill="FFFFFF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يضع المجلس مسودة الخطط السنوية الديناميكية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يقيس المجلس مدى التقدم نحو الأهداف المؤسسية كما هي موضحة في دليل سياسات المجلس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FFFFFF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يضع المجلس مسودة الخطط السنوية الديناميكية 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يقيس المجلس مدى التقدم نحو الأهداف المؤسسية كما هي موضحة في دليل سياسات المجلس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FFFFFF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يضع المجلس مسودة الخطط السنوية الديناميكية 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يقيس المجلس مدى التقدم نحو الأهداف المؤسسية كما هي موضحة في دليل سياسات المجلس 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 xml:space="preserve">يضع الرئيس التنفيذي مسودة الخطط السنوية الديناميكية 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يرسل الرئيس التنفيذي تقارير التقدم السنوية نحو الأهداف المؤسسية كما هي موضحة في دليل سياسات المجلس</w:t>
            </w: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يضع الرئيس التنفيذي مسودة الخطط السنوية الديناميكية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يرسل الرئيس التنفيذي تقارير التقدم السنوية نحو الأهداف المؤسسية كما هي موضحة في دليل سياسات المجلس</w:t>
            </w:r>
          </w:p>
        </w:tc>
      </w:tr>
      <w:tr w:rsidR="008F21FA" w:rsidRPr="008421E0">
        <w:tc>
          <w:tcPr>
            <w:tcW w:w="2589" w:type="dxa"/>
            <w:tcBorders>
              <w:bottom w:val="single" w:sz="4" w:space="0" w:color="000000"/>
            </w:tcBorders>
            <w:shd w:val="clear" w:color="auto" w:fill="FFFFFF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مَن يُعيَّن ومتى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أين ومتى نشترك في العمل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كيف تُنفق أموال المؤسسة بالعمل بصفتهم مدراء الميزانية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حل الصراعات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FFFFFF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مَن يُعيَّن ومتى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أين ومتى نشترك في العمل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كيف تُنفق أموال المؤسسة بالعمل بصفتهم مدراء الميزانية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حل الصراعات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مَن يُعيَّن ومتى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أين ومتى نشترك في العمل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كيف تُنفق أموال المؤسسة ضمن حدود الميزانية المعتمدة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حل الصراعات الداخلية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مَن يُعيَّن ومتى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أين ومتى نشترك في العمل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كيف تُنفق أموال المؤسسة ضمن حدود الميزانية المعتمدة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حل الصراعات الداخلية</w:t>
            </w: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مَن يُعيَّن ومتى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أين ومتى نشترك في العمل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i/>
                <w:iCs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كيف تُنفق أموال المؤسسة ضمن حدود الميزانية المعتمدة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حل الصراعات الداخلية</w:t>
            </w:r>
          </w:p>
        </w:tc>
      </w:tr>
      <w:tr w:rsidR="008F21FA" w:rsidRPr="008421E0">
        <w:tc>
          <w:tcPr>
            <w:tcW w:w="2589" w:type="dxa"/>
            <w:shd w:val="clear" w:color="auto" w:fill="FFFFFF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تعيين وتدريب الموظفين الداخليين والمتطوعين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شراء المستلزمات والمعدات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دعوة الدعم المالي / عد العطايا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خدمة العملاء</w:t>
            </w:r>
          </w:p>
        </w:tc>
        <w:tc>
          <w:tcPr>
            <w:tcW w:w="2590" w:type="dxa"/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تعيين وتدريب الموظفين الداخليين والمتطوعين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شراء المستلزمات والمعدات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دعوة الدعم المالي / عد العطايا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خدمة العملاء</w:t>
            </w:r>
          </w:p>
        </w:tc>
        <w:tc>
          <w:tcPr>
            <w:tcW w:w="2590" w:type="dxa"/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تعيين وتدريب الموظفين الداخليين والمتطوعين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شراء المستلزمات والمعدات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دعوة الدعم المالي / عد العطايا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خدمة العملاء</w:t>
            </w:r>
          </w:p>
        </w:tc>
        <w:tc>
          <w:tcPr>
            <w:tcW w:w="2590" w:type="dxa"/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تعيين وتدريب الموظفين الداخليين والمتطوعين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شراء المستلزمات والمعدات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دعوة الدعم المالي / عد العطايا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خدمة العملاء</w:t>
            </w:r>
          </w:p>
        </w:tc>
        <w:tc>
          <w:tcPr>
            <w:tcW w:w="2591" w:type="dxa"/>
            <w:shd w:val="clear" w:color="auto" w:fill="D9D9D9"/>
          </w:tcPr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تعيين وتدريب الموظفين الداخليين والمتطوعين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شراء المستلزمات والمعدات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دعوة الدعم المالي / عد العطايا</w:t>
            </w:r>
          </w:p>
          <w:p w:rsidR="008F21FA" w:rsidRPr="008421E0" w:rsidRDefault="00136D66">
            <w:pPr>
              <w:numPr>
                <w:ilvl w:val="0"/>
                <w:numId w:val="1"/>
              </w:numPr>
              <w:bidi/>
              <w:ind w:left="360" w:hanging="180"/>
              <w:rPr>
                <w:rFonts w:asciiTheme="minorBidi" w:hAnsiTheme="minorBidi" w:cstheme="minorBidi"/>
                <w:rtl/>
              </w:rPr>
            </w:pPr>
            <w:r w:rsidRPr="008421E0">
              <w:rPr>
                <w:rFonts w:asciiTheme="minorBidi" w:hAnsiTheme="minorBidi" w:cstheme="minorBidi"/>
                <w:rtl/>
              </w:rPr>
              <w:t>خدمة العملاء</w:t>
            </w:r>
          </w:p>
        </w:tc>
      </w:tr>
    </w:tbl>
    <w:p w:rsidR="008F21FA" w:rsidRPr="008421E0" w:rsidRDefault="008F21FA">
      <w:pPr>
        <w:rPr>
          <w:rFonts w:asciiTheme="minorBidi" w:hAnsiTheme="minorBidi" w:cstheme="minorBidi"/>
          <w:sz w:val="22"/>
          <w:szCs w:val="22"/>
          <w:rtl/>
        </w:rPr>
      </w:pPr>
    </w:p>
    <w:sectPr w:rsidR="008F21FA" w:rsidRPr="008421E0">
      <w:pgSz w:w="15840" w:h="12240" w:orient="landscape"/>
      <w:pgMar w:top="1143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2C" w:rsidRDefault="004B7C2C">
      <w:pPr>
        <w:rPr>
          <w:rtl/>
        </w:rPr>
      </w:pPr>
      <w:r>
        <w:separator/>
      </w:r>
    </w:p>
  </w:endnote>
  <w:endnote w:type="continuationSeparator" w:id="0">
    <w:p w:rsidR="004B7C2C" w:rsidRDefault="004B7C2C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A" w:rsidRDefault="00136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rtl/>
      </w:rPr>
    </w:pPr>
    <w:r>
      <w:rPr>
        <w:color w:val="000000"/>
      </w:rPr>
      <w:fldChar w:fldCharType="begin"/>
    </w:r>
    <w:r>
      <w:rPr>
        <w:color w:val="000000"/>
        <w:rtl/>
      </w:rPr>
      <w:instrText>PAGE</w:instrText>
    </w:r>
    <w:r>
      <w:rPr>
        <w:color w:val="000000"/>
      </w:rPr>
      <w:fldChar w:fldCharType="end"/>
    </w:r>
  </w:p>
  <w:p w:rsidR="008F21FA" w:rsidRDefault="008F21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A" w:rsidRDefault="00136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rtl/>
      </w:rPr>
    </w:pPr>
    <w:r>
      <w:rPr>
        <w:color w:val="000000"/>
      </w:rPr>
      <w:fldChar w:fldCharType="begin"/>
    </w:r>
    <w:r>
      <w:rPr>
        <w:color w:val="000000"/>
        <w:rtl/>
      </w:rPr>
      <w:instrText>PAGE</w:instrText>
    </w:r>
    <w:r>
      <w:rPr>
        <w:color w:val="000000"/>
      </w:rPr>
      <w:fldChar w:fldCharType="separate"/>
    </w:r>
    <w:r w:rsidR="008421E0">
      <w:rPr>
        <w:noProof/>
        <w:color w:val="000000"/>
      </w:rPr>
      <w:t>2</w:t>
    </w:r>
    <w:r>
      <w:rPr>
        <w:color w:val="000000"/>
      </w:rPr>
      <w:fldChar w:fldCharType="end"/>
    </w:r>
  </w:p>
  <w:p w:rsidR="008F21FA" w:rsidRDefault="008F21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2C" w:rsidRDefault="004B7C2C">
      <w:pPr>
        <w:rPr>
          <w:rtl/>
        </w:rPr>
      </w:pPr>
      <w:r>
        <w:separator/>
      </w:r>
    </w:p>
  </w:footnote>
  <w:footnote w:type="continuationSeparator" w:id="0">
    <w:p w:rsidR="004B7C2C" w:rsidRDefault="004B7C2C">
      <w:pPr>
        <w:rPr>
          <w:rtl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FBB"/>
    <w:multiLevelType w:val="multilevel"/>
    <w:tmpl w:val="55C60A98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A"/>
    <w:rsid w:val="00026893"/>
    <w:rsid w:val="00085DAF"/>
    <w:rsid w:val="00136D66"/>
    <w:rsid w:val="0015223A"/>
    <w:rsid w:val="004B7C2C"/>
    <w:rsid w:val="005806AA"/>
    <w:rsid w:val="008421E0"/>
    <w:rsid w:val="008F21FA"/>
    <w:rsid w:val="009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D012E-C1A2-4973-BE30-45A75D93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ar-S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D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647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1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13C6"/>
  </w:style>
  <w:style w:type="character" w:styleId="CommentReference">
    <w:name w:val="annotation reference"/>
    <w:basedOn w:val="DefaultParagraphFont"/>
    <w:uiPriority w:val="99"/>
    <w:semiHidden/>
    <w:unhideWhenUsed/>
    <w:rsid w:val="002B2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C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C10"/>
    <w:rPr>
      <w:b/>
      <w:bCs/>
    </w:rPr>
  </w:style>
  <w:style w:type="paragraph" w:styleId="Revision">
    <w:name w:val="Revision"/>
    <w:hidden/>
    <w:uiPriority w:val="71"/>
    <w:rsid w:val="002B2C1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km+LJqsrenLhK36w+BrIMlYyQ==">AMUW2mWkcSEO1gsA9QNkN/DIpDa/A5b5DUB/Ql5BFuAprOiNJtJIfcmCZ6v//eBhbZ/Osf1uYtO/zzTFCLNModvagXdBNV+1DbMn2TBJod8rsv/gSYn66nqBhH4K46bOAb6uV/2muiXd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3491</Characters>
  <Application>Microsoft Office Word</Application>
  <DocSecurity>0</DocSecurity>
  <Lines>29</Lines>
  <Paragraphs>8</Paragraphs>
  <ScaleCrop>false</ScaleCrop>
  <Company>HP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Touta Loves Andrew</cp:lastModifiedBy>
  <cp:revision>8</cp:revision>
  <dcterms:created xsi:type="dcterms:W3CDTF">2019-10-19T17:42:00Z</dcterms:created>
  <dcterms:modified xsi:type="dcterms:W3CDTF">2022-10-10T09:24:00Z</dcterms:modified>
</cp:coreProperties>
</file>